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7510" w14:textId="77777777" w:rsidR="004C27C2" w:rsidRDefault="00275717">
      <w:pPr>
        <w:spacing w:after="0" w:line="259" w:lineRule="auto"/>
        <w:ind w:left="72" w:firstLine="0"/>
        <w:jc w:val="center"/>
      </w:pPr>
      <w:r>
        <w:rPr>
          <w:sz w:val="36"/>
        </w:rPr>
        <w:t>機密保持契約書</w:t>
      </w:r>
    </w:p>
    <w:p w14:paraId="24211780" w14:textId="77777777" w:rsidR="00FD624D" w:rsidRDefault="00FD624D">
      <w:pPr>
        <w:spacing w:after="251" w:line="332" w:lineRule="auto"/>
        <w:ind w:left="47" w:right="9" w:firstLine="168"/>
        <w:rPr>
          <w:u w:val="single" w:color="000000"/>
        </w:rPr>
      </w:pPr>
    </w:p>
    <w:p w14:paraId="79D89A36" w14:textId="18A7ACE7" w:rsidR="004C27C2" w:rsidRDefault="002705E9">
      <w:pPr>
        <w:spacing w:after="251" w:line="332" w:lineRule="auto"/>
        <w:ind w:left="47" w:right="9" w:firstLine="168"/>
      </w:pPr>
      <w:r>
        <w:rPr>
          <w:rFonts w:hint="eastAsia"/>
          <w:u w:val="single" w:color="000000"/>
        </w:rPr>
        <w:t>貴社名</w:t>
      </w:r>
      <w:r w:rsidR="00275717">
        <w:t>(以下「甲」という)と</w:t>
      </w:r>
      <w:r>
        <w:rPr>
          <w:rFonts w:hint="eastAsia"/>
        </w:rPr>
        <w:t>ファーストサクセス合同会社</w:t>
      </w:r>
      <w:r w:rsidR="00275717">
        <w:t>(以下「乙」という)とは、 甲乙相互に情報交換を行う際の情報の取り扱いに関し、次の通り契約を締結する。</w:t>
      </w:r>
    </w:p>
    <w:p w14:paraId="05A0FAB0" w14:textId="77777777" w:rsidR="004C27C2" w:rsidRDefault="00275717">
      <w:pPr>
        <w:spacing w:after="125"/>
        <w:ind w:left="47" w:right="9"/>
      </w:pPr>
      <w:r>
        <w:t>第1条(本契約の目的)</w:t>
      </w:r>
    </w:p>
    <w:p w14:paraId="0BBDE92A" w14:textId="77777777" w:rsidR="004C27C2" w:rsidRDefault="00275717">
      <w:pPr>
        <w:spacing w:after="92"/>
        <w:ind w:left="235" w:right="9"/>
      </w:pPr>
      <w:r>
        <w:t>本機密保持契約(以下「本契約」という)は、甲及び乙が、双方の利益に資するため(以下「本件目的」という)、</w:t>
      </w:r>
    </w:p>
    <w:p w14:paraId="0FA69EB7" w14:textId="34D1E1A9" w:rsidR="004C27C2" w:rsidRDefault="00275717">
      <w:pPr>
        <w:spacing w:after="76"/>
        <w:ind w:left="264" w:right="9"/>
      </w:pPr>
      <w:r>
        <w:t>乙が甲に提供する業務請負サービスに関し甲乙双方が相手方に対して開示する機密情報の取扱に関して定める。</w:t>
      </w:r>
    </w:p>
    <w:p w14:paraId="06239DA3" w14:textId="77777777" w:rsidR="004C27C2" w:rsidRDefault="00275717">
      <w:pPr>
        <w:spacing w:after="38"/>
        <w:ind w:left="47" w:right="9"/>
      </w:pPr>
      <w:r>
        <w:t>第2条(用語の定義)</w:t>
      </w:r>
    </w:p>
    <w:p w14:paraId="1F6330D0" w14:textId="72CAD999" w:rsidR="004C27C2" w:rsidRDefault="00275717">
      <w:pPr>
        <w:ind w:left="226" w:right="9"/>
      </w:pPr>
      <w:r>
        <w:t>1.機密情報とは下記(1)及び(2)のものをいう。</w:t>
      </w:r>
    </w:p>
    <w:p w14:paraId="3B5450B0" w14:textId="77777777" w:rsidR="004C27C2" w:rsidRDefault="00275717">
      <w:pPr>
        <w:ind w:left="758" w:right="9" w:hanging="302"/>
      </w:pPr>
      <w:r>
        <w:t>(1)契約の遂行過程で、口頭による開示、文書、図面、資料及び電磁的記録媒体等、手段及び媒体の如何を問わず、甲又は乙が相手方に秘密である旨を明示して開示する技術上、営業その他の業務上の一切の情報。</w:t>
      </w:r>
    </w:p>
    <w:p w14:paraId="2CA84176" w14:textId="466C0487" w:rsidR="004C27C2" w:rsidRDefault="00275717">
      <w:pPr>
        <w:ind w:left="446" w:right="9"/>
      </w:pPr>
      <w:r>
        <w:t>(2)契約の遂行過程で、甲又は乙が知り得た相手方の顧客情報および情報システムログインに要する情報。</w:t>
      </w:r>
    </w:p>
    <w:p w14:paraId="38F677A6" w14:textId="77777777" w:rsidR="000F3E99" w:rsidRPr="000F3E99" w:rsidRDefault="000F3E99">
      <w:pPr>
        <w:ind w:left="446" w:right="9"/>
      </w:pPr>
    </w:p>
    <w:p w14:paraId="4DE41752" w14:textId="77777777" w:rsidR="004C27C2" w:rsidRDefault="00275717">
      <w:pPr>
        <w:ind w:left="226" w:right="9"/>
      </w:pPr>
      <w:r>
        <w:t>2.前項の規定にかかわらず、次の各号のいずれかに該当するものは機密情報に含まれない。</w:t>
      </w:r>
    </w:p>
    <w:p w14:paraId="425F7B42" w14:textId="4243C9A3" w:rsidR="004C27C2" w:rsidRDefault="00275717">
      <w:pPr>
        <w:spacing w:after="90"/>
        <w:ind w:left="427" w:right="9"/>
      </w:pPr>
      <w:r>
        <w:t>(1) 開示を受けた時、既に公知の情報</w:t>
      </w:r>
    </w:p>
    <w:p w14:paraId="64085DFA" w14:textId="3253C296" w:rsidR="004C27C2" w:rsidRDefault="00276CCE">
      <w:pPr>
        <w:spacing w:after="35"/>
        <w:ind w:left="427" w:right="9"/>
      </w:pPr>
      <w:r>
        <w:t>(2)</w:t>
      </w:r>
      <w:r w:rsidR="00275717">
        <w:t xml:space="preserve"> 開示を受けた後、受領者の責によらず公知となった情報</w:t>
      </w:r>
    </w:p>
    <w:p w14:paraId="300A3935" w14:textId="7FEC07A0" w:rsidR="004C27C2" w:rsidRDefault="00275717">
      <w:pPr>
        <w:spacing w:after="76"/>
        <w:ind w:left="422" w:right="9"/>
      </w:pPr>
      <w:r>
        <w:t>(3) 開示を受ける以前から既に受領者が保有していたことを証明できる情報</w:t>
      </w:r>
    </w:p>
    <w:p w14:paraId="134163A0" w14:textId="2D92B9E4" w:rsidR="004C27C2" w:rsidRDefault="00276CCE">
      <w:pPr>
        <w:spacing w:after="27"/>
        <w:ind w:left="422" w:right="9"/>
      </w:pPr>
      <w:r>
        <w:t>(4)</w:t>
      </w:r>
      <w:r w:rsidR="00275717">
        <w:t xml:space="preserve"> 譲渡若しくは開示の権限を有する第三者から、受領者が適法に入手した情報</w:t>
      </w:r>
    </w:p>
    <w:p w14:paraId="4E979B89" w14:textId="5DE97BE8" w:rsidR="004C27C2" w:rsidRDefault="00275717">
      <w:pPr>
        <w:spacing w:after="122"/>
        <w:ind w:left="422" w:right="9"/>
      </w:pPr>
      <w:r>
        <w:t>(5) 開示を受けた情報によらず独自に開発した情報</w:t>
      </w:r>
    </w:p>
    <w:p w14:paraId="2936A944" w14:textId="77777777" w:rsidR="004C27C2" w:rsidRDefault="00275717">
      <w:pPr>
        <w:ind w:left="47" w:right="9"/>
      </w:pPr>
      <w:r>
        <w:t>第3条(守秘義務)</w:t>
      </w:r>
    </w:p>
    <w:p w14:paraId="31086F05" w14:textId="77777777" w:rsidR="004C27C2" w:rsidRDefault="00275717">
      <w:pPr>
        <w:numPr>
          <w:ilvl w:val="0"/>
          <w:numId w:val="1"/>
        </w:numPr>
        <w:ind w:right="9" w:hanging="360"/>
      </w:pPr>
      <w:r>
        <w:t>機密情報の受領者は、相手方から開示された機密情報を機密として保持し、事前に相手方の書面による承諾を得ることなく、第三者に開示しまたは漏洩しないものとする。相手方の承諾を得た上で、第三者に開示した場合は、開示を受けた当事者は、第三者に対して、本契約に定める機密保持義務と同等の義務を負わせるものとし、第三者が本契約に違反した場合は、当該第三者と連帯してその責を負うものとする。</w:t>
      </w:r>
    </w:p>
    <w:p w14:paraId="2B97DA13" w14:textId="77777777" w:rsidR="004C27C2" w:rsidRDefault="00275717">
      <w:pPr>
        <w:numPr>
          <w:ilvl w:val="0"/>
          <w:numId w:val="1"/>
        </w:numPr>
        <w:ind w:right="9" w:hanging="360"/>
      </w:pPr>
      <w:r>
        <w:t>機密情報を紛失した場合には、直ちに相手方に対し連絡するものとする。</w:t>
      </w:r>
    </w:p>
    <w:p w14:paraId="7B95DAC6" w14:textId="77777777" w:rsidR="004C27C2" w:rsidRDefault="00275717">
      <w:pPr>
        <w:numPr>
          <w:ilvl w:val="0"/>
          <w:numId w:val="1"/>
        </w:numPr>
        <w:ind w:right="9" w:hanging="360"/>
      </w:pPr>
      <w:r>
        <w:t>本件目的に必要な場合のほか、機密情報を複製、複写、翻案、翻訳等の行為をしてはならない。</w:t>
      </w:r>
    </w:p>
    <w:p w14:paraId="3EF6CFE5" w14:textId="72C95831" w:rsidR="004C27C2" w:rsidRDefault="00275717">
      <w:pPr>
        <w:ind w:left="629" w:right="9" w:hanging="365"/>
      </w:pPr>
      <w:r>
        <w:t>4</w:t>
      </w:r>
      <w:r w:rsidR="00276CCE">
        <w:t>.</w:t>
      </w:r>
      <w:r>
        <w:t xml:space="preserve"> 両当事者は、本件目的に必要な範囲で、自己の役員及び従業員並びに弁護士、税理士、公認会計士等法令上の守秘義務を負う専門家のみに対して機密情報を開示することができる。</w:t>
      </w:r>
    </w:p>
    <w:p w14:paraId="1D9268AC" w14:textId="77777777" w:rsidR="004C27C2" w:rsidRDefault="00275717">
      <w:pPr>
        <w:spacing w:after="62"/>
        <w:ind w:left="619" w:right="96" w:hanging="355"/>
      </w:pPr>
      <w:r>
        <w:t>5. 本条の定めにかかわらず、甲及び乙は、法令、官公庁又は裁判所の処分、命令等により機密情報の開示の要求を受けた場合、必要最小限の範囲に限り機密情報を開示することができるものとする。ただし、甲及び乙は、当該情報の提供を行う前に相手方に通知し、相手方が機密の保持のために必要な措置を取ることが出来るよう適法な範囲で相手方に協力するものとする。</w:t>
      </w:r>
    </w:p>
    <w:p w14:paraId="14C65837" w14:textId="77777777" w:rsidR="004C27C2" w:rsidRDefault="00275717">
      <w:pPr>
        <w:ind w:left="47" w:right="9"/>
      </w:pPr>
      <w:r>
        <w:t>第4条(目的外使用禁止)</w:t>
      </w:r>
    </w:p>
    <w:p w14:paraId="183305A2" w14:textId="77777777" w:rsidR="004C27C2" w:rsidRDefault="00275717">
      <w:pPr>
        <w:spacing w:after="75"/>
        <w:ind w:left="221" w:right="9"/>
      </w:pPr>
      <w:r>
        <w:t>両当事者は、相手方から開示された機密情報を本件目的にのみ使用するものとし、事前に相手方の書面による承諾を得ることなく他のいかなる目的にも使用しないものとする。</w:t>
      </w:r>
    </w:p>
    <w:p w14:paraId="786BCE8C" w14:textId="77777777" w:rsidR="004C27C2" w:rsidRDefault="00275717">
      <w:pPr>
        <w:ind w:left="47" w:right="9"/>
      </w:pPr>
      <w:r>
        <w:t>第5条(機密情報の返還及び廃棄)</w:t>
      </w:r>
    </w:p>
    <w:p w14:paraId="5ADFC1A0" w14:textId="77777777" w:rsidR="004C27C2" w:rsidRDefault="00275717">
      <w:pPr>
        <w:spacing w:after="40"/>
        <w:ind w:left="216" w:right="9"/>
      </w:pPr>
      <w:r>
        <w:t>甲及び乙は、本件目的終了後又は相手方から求められた場合にはいつでも、遅滞なく相手方の要請により、相手方から提供された機密情報並びにそれらを記載又は包含した書面、電磁的記録その他の媒体物及びその全ての複製物を返却又は相手方の指示に従い廃棄するものとする。</w:t>
      </w:r>
    </w:p>
    <w:p w14:paraId="5513FF33" w14:textId="77777777" w:rsidR="004C27C2" w:rsidRDefault="00275717">
      <w:pPr>
        <w:spacing w:after="65"/>
        <w:ind w:left="47" w:right="9"/>
      </w:pPr>
      <w:r>
        <w:t>第6条(損害賠償等)</w:t>
      </w:r>
    </w:p>
    <w:p w14:paraId="7B322CD4" w14:textId="77777777" w:rsidR="004C27C2" w:rsidRDefault="00275717">
      <w:pPr>
        <w:spacing w:after="942"/>
        <w:ind w:left="202" w:right="9"/>
      </w:pPr>
      <w:r>
        <w:t>甲又は乙は、自己の責めに帰すべき事由により万一機密情報が漏洩し、又は、本契約で許容されている範囲を超えて機密情報を利用することにより、相手方に損害を与えた場合には、相手方の損害賠償請求に応じるとともに、機密情報を記載した文書、磁気記録媒体等の回収、機密情報の漏洩又は利用により得られた成果の回収等を行い、これらの漏洩又は利用により相手方が被った損害を最小限にとどめるよう最善の処置を尽くすものとする。</w:t>
      </w:r>
    </w:p>
    <w:p w14:paraId="49522154" w14:textId="77777777" w:rsidR="00F8453C" w:rsidRDefault="00F8453C">
      <w:pPr>
        <w:ind w:left="47" w:right="9"/>
      </w:pPr>
    </w:p>
    <w:p w14:paraId="6ED57FC9" w14:textId="77777777" w:rsidR="00F8453C" w:rsidRDefault="00F8453C">
      <w:pPr>
        <w:ind w:left="47" w:right="9"/>
      </w:pPr>
    </w:p>
    <w:p w14:paraId="0F942DEB" w14:textId="77777777" w:rsidR="00F8453C" w:rsidRDefault="00F8453C">
      <w:pPr>
        <w:ind w:left="47" w:right="9"/>
      </w:pPr>
    </w:p>
    <w:p w14:paraId="62C5FC99" w14:textId="6078560B" w:rsidR="00276CCE" w:rsidRDefault="00276CCE">
      <w:pPr>
        <w:ind w:left="47" w:right="9"/>
      </w:pPr>
    </w:p>
    <w:p w14:paraId="0389C362" w14:textId="571942D8" w:rsidR="00276CCE" w:rsidRDefault="00276CCE">
      <w:pPr>
        <w:ind w:left="47" w:right="9"/>
      </w:pPr>
    </w:p>
    <w:p w14:paraId="7F2633CE" w14:textId="77777777" w:rsidR="00276CCE" w:rsidRDefault="00276CCE">
      <w:pPr>
        <w:ind w:left="47" w:right="9"/>
      </w:pPr>
    </w:p>
    <w:p w14:paraId="4F1D8842" w14:textId="77777777" w:rsidR="004C27C2" w:rsidRDefault="00275717">
      <w:pPr>
        <w:ind w:left="47" w:right="9"/>
      </w:pPr>
      <w:r>
        <w:t>第7条(知的財産権等)</w:t>
      </w:r>
    </w:p>
    <w:p w14:paraId="3B0127C4" w14:textId="7E38D090" w:rsidR="004C27C2" w:rsidRDefault="00276CCE">
      <w:pPr>
        <w:spacing w:after="53"/>
        <w:ind w:left="600" w:right="9" w:hanging="293"/>
      </w:pPr>
      <w:r>
        <w:t>1.</w:t>
      </w:r>
      <w:r w:rsidR="00275717">
        <w:t xml:space="preserve"> 本契約に基づく甲又は乙から相手方への情報の提供又は開示は、明示黙示を問わず、機密情報及びそこに含まれる特許権、実用新案権、商標権、意匠権、著作権その他の知的財産権についての相手方に対する使用権、実施権、ライセンスの付与若しくは設定又は譲渡を意味するものではない。</w:t>
      </w:r>
    </w:p>
    <w:p w14:paraId="365F513C" w14:textId="20749C81" w:rsidR="004C27C2" w:rsidRDefault="00275717" w:rsidP="00276CCE">
      <w:pPr>
        <w:spacing w:after="83" w:line="291" w:lineRule="auto"/>
        <w:ind w:leftChars="200" w:left="630" w:right="-1" w:hangingChars="150" w:hanging="270"/>
        <w:jc w:val="left"/>
      </w:pPr>
      <w:r>
        <w:t>2. 甲及び乙は、機密情報の中に、知的財産権になりうる情報が含まれていたとしても、国内外においてリバース・</w:t>
      </w:r>
      <w:r w:rsidR="000F3E99">
        <w:rPr>
          <w:rFonts w:hint="eastAsia"/>
        </w:rPr>
        <w:t>エ</w:t>
      </w:r>
      <w:r>
        <w:t>ンジニアリング又は特許申請行為等その情報に関する権利又は利益を相手方から奪う行為を、自ら行わず、また、自己の役員、従業員を含む如何なる第三者にも行わせないものとする。</w:t>
      </w:r>
    </w:p>
    <w:p w14:paraId="01BC4C22" w14:textId="77777777" w:rsidR="004C27C2" w:rsidRDefault="00275717">
      <w:pPr>
        <w:ind w:left="47" w:right="9"/>
      </w:pPr>
      <w:r>
        <w:t>第8条(法令等の遵守)</w:t>
      </w:r>
    </w:p>
    <w:p w14:paraId="2FC165F5" w14:textId="1492C560" w:rsidR="004C27C2" w:rsidRDefault="00275717">
      <w:pPr>
        <w:spacing w:after="123"/>
        <w:ind w:left="259" w:right="9"/>
      </w:pPr>
      <w:r>
        <w:t>甲及び乙は、本契約を履行するにあたり、相手方の顧客</w:t>
      </w:r>
      <w:r w:rsidR="00523AE0">
        <w:rPr>
          <w:rFonts w:hint="eastAsia"/>
        </w:rPr>
        <w:t>等の</w:t>
      </w:r>
      <w:r>
        <w:t>情報を取り扱う場合には、個人情報の保護に関する法律(平成15年5月30日法律第57号)、関連法令、通達等及び該当省庁の個人情報の保護に関するガイドラインを遵守するものとする。</w:t>
      </w:r>
    </w:p>
    <w:p w14:paraId="297124ED" w14:textId="77777777" w:rsidR="004C27C2" w:rsidRDefault="00275717">
      <w:pPr>
        <w:ind w:left="47" w:right="9"/>
      </w:pPr>
      <w:r>
        <w:t>第9条(開示義務の否認)</w:t>
      </w:r>
    </w:p>
    <w:p w14:paraId="74A2560F" w14:textId="77777777" w:rsidR="004C27C2" w:rsidRDefault="00275717">
      <w:pPr>
        <w:spacing w:after="89"/>
        <w:ind w:left="259" w:right="9"/>
      </w:pPr>
      <w:r>
        <w:t>本契約のいかなる条項も甲及び乙に対し、情報開示義務を課すものと解釈されてはならない。</w:t>
      </w:r>
    </w:p>
    <w:p w14:paraId="12CC85F9" w14:textId="77777777" w:rsidR="004C27C2" w:rsidRDefault="00275717">
      <w:pPr>
        <w:ind w:left="47" w:right="9"/>
      </w:pPr>
      <w:r>
        <w:t>第10条(反社会的勢力の排除)</w:t>
      </w:r>
    </w:p>
    <w:p w14:paraId="4B3C5322" w14:textId="31C8A138" w:rsidR="004C27C2" w:rsidRDefault="00566AAF">
      <w:pPr>
        <w:ind w:left="557" w:right="9" w:hanging="317"/>
      </w:pPr>
      <w:r>
        <w:t>1.</w:t>
      </w:r>
      <w:r w:rsidR="00275717">
        <w:t xml:space="preserve"> 甲及び乙は、自ら(主要な出資者、役員、及びそれに準ずる者を含む。)が暴力団、暴力団員・準構成員、暴力団関係企業、特殊知能暴力集団の関係者その他公益に反する行為をなす者(以下「反社会的勢力」という。)でないこと、過去5年間もそうでなかったこと及び反社会的勢力と資金提供、便宜供与その他いかなる関係も有しないことを表明し、かっ将来にわたっても反社会的勢力とのいかなる関係も有しないことを誓約する。</w:t>
      </w:r>
    </w:p>
    <w:p w14:paraId="644E2999" w14:textId="77777777" w:rsidR="004C27C2" w:rsidRDefault="00275717">
      <w:pPr>
        <w:numPr>
          <w:ilvl w:val="0"/>
          <w:numId w:val="2"/>
        </w:numPr>
        <w:spacing w:after="47" w:line="291" w:lineRule="auto"/>
        <w:ind w:right="4" w:hanging="327"/>
        <w:jc w:val="left"/>
      </w:pPr>
      <w:r>
        <w:t>甲及び乙は、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及びその他これらに準ずる行為を行わないことを誓約する。</w:t>
      </w:r>
    </w:p>
    <w:p w14:paraId="259EC227" w14:textId="77777777" w:rsidR="004C27C2" w:rsidRDefault="00275717">
      <w:pPr>
        <w:numPr>
          <w:ilvl w:val="0"/>
          <w:numId w:val="2"/>
        </w:numPr>
        <w:spacing w:after="68"/>
        <w:ind w:right="4" w:hanging="327"/>
        <w:jc w:val="left"/>
      </w:pPr>
      <w:r>
        <w:t>甲及び乙は、相手方について第1項の表明に反することが判明した場合又は前2項の誓約に反した場合、何らの催告を要せず直ちに本契約を解除できるものとする。なお、この解除によって生じた損害については、解除当事者は責任を負わないものとする。</w:t>
      </w:r>
    </w:p>
    <w:p w14:paraId="568B1767" w14:textId="77777777" w:rsidR="004C27C2" w:rsidRDefault="00275717">
      <w:pPr>
        <w:ind w:left="47" w:right="9"/>
      </w:pPr>
      <w:r>
        <w:t>第11条(有効期間)</w:t>
      </w:r>
    </w:p>
    <w:p w14:paraId="310D9DF7" w14:textId="77777777" w:rsidR="004C27C2" w:rsidRDefault="00275717">
      <w:pPr>
        <w:spacing w:after="72"/>
        <w:ind w:left="240" w:right="9"/>
      </w:pPr>
      <w:r>
        <w:t>本契約の有効期間は、本契約締結日から1年間とする。ただし、期間満了の1ヶ月前までにいずれからも書面による別段の意思表示がないときは、本契約は期間満了の翌日から起算して、さらに1年間同一条件をもって更新されるものとし、以降も同様とする。</w:t>
      </w:r>
    </w:p>
    <w:p w14:paraId="7271D482" w14:textId="77777777" w:rsidR="004C27C2" w:rsidRDefault="00275717">
      <w:pPr>
        <w:ind w:left="47" w:right="9"/>
      </w:pPr>
      <w:r>
        <w:t>第12条(契約終了後又は解除後の措置)</w:t>
      </w:r>
    </w:p>
    <w:p w14:paraId="13F27FE2" w14:textId="2FF484C4" w:rsidR="004C27C2" w:rsidRDefault="00275717">
      <w:pPr>
        <w:spacing w:after="118"/>
        <w:ind w:left="221" w:right="9"/>
      </w:pPr>
      <w:r>
        <w:t>本契約が終了した場合においても、第3条、第4条、第6条</w:t>
      </w:r>
      <w:r w:rsidR="00523AE0">
        <w:rPr>
          <w:rFonts w:hint="eastAsia"/>
        </w:rPr>
        <w:t>及び</w:t>
      </w:r>
      <w:r>
        <w:t>第7条</w:t>
      </w:r>
      <w:r w:rsidR="00523AE0">
        <w:rPr>
          <w:rFonts w:hint="eastAsia"/>
        </w:rPr>
        <w:t>は3年間</w:t>
      </w:r>
      <w:r>
        <w:t>、</w:t>
      </w:r>
      <w:r w:rsidR="00523AE0">
        <w:rPr>
          <w:rFonts w:hint="eastAsia"/>
        </w:rPr>
        <w:t>第8条及び</w:t>
      </w:r>
      <w:r>
        <w:t>第13条の規定は</w:t>
      </w:r>
      <w:r w:rsidR="00523AE0">
        <w:rPr>
          <w:rFonts w:hint="eastAsia"/>
        </w:rPr>
        <w:t>期間の定めなく</w:t>
      </w:r>
      <w:r>
        <w:t>有効に存続する。</w:t>
      </w:r>
    </w:p>
    <w:p w14:paraId="5920AFEE" w14:textId="77777777" w:rsidR="004C27C2" w:rsidRDefault="00275717">
      <w:pPr>
        <w:spacing w:after="32"/>
        <w:ind w:left="47" w:right="9"/>
      </w:pPr>
      <w:r>
        <w:t>第13条(裁判管轄)</w:t>
      </w:r>
    </w:p>
    <w:p w14:paraId="560A2B74" w14:textId="46AC7AC2" w:rsidR="004C27C2" w:rsidRDefault="00275717">
      <w:pPr>
        <w:spacing w:after="86"/>
        <w:ind w:left="254" w:right="9"/>
      </w:pPr>
      <w:r>
        <w:t>本契約に関する一切の訴訟は、</w:t>
      </w:r>
      <w:r w:rsidR="009A7EF8">
        <w:rPr>
          <w:rFonts w:hint="eastAsia"/>
        </w:rPr>
        <w:t>乙の本店所在地を管轄する</w:t>
      </w:r>
      <w:r w:rsidR="009A7EF8" w:rsidRPr="00D5598C">
        <w:rPr>
          <w:rFonts w:hint="eastAsia"/>
        </w:rPr>
        <w:t>裁判所を専属管轄裁判所と</w:t>
      </w:r>
      <w:r w:rsidR="009A7EF8">
        <w:rPr>
          <w:rFonts w:hint="eastAsia"/>
        </w:rPr>
        <w:t>する</w:t>
      </w:r>
      <w:r w:rsidR="009A7EF8" w:rsidRPr="00D5598C">
        <w:rPr>
          <w:rFonts w:hint="eastAsia"/>
        </w:rPr>
        <w:t>。</w:t>
      </w:r>
    </w:p>
    <w:p w14:paraId="5F31F3DB" w14:textId="77777777" w:rsidR="004C27C2" w:rsidRDefault="00275717">
      <w:pPr>
        <w:ind w:left="47" w:right="9"/>
      </w:pPr>
      <w:r>
        <w:t>第14条(協議事項)</w:t>
      </w:r>
    </w:p>
    <w:p w14:paraId="1A64F5EC" w14:textId="77777777" w:rsidR="004C27C2" w:rsidRDefault="00275717">
      <w:pPr>
        <w:spacing w:after="311"/>
        <w:ind w:left="250" w:right="9"/>
      </w:pPr>
      <w:r>
        <w:t>本契約に定めのない事項、本契約の規定に関する疑義、及び本契約の変更については、甲乙協議の上、誠意をもってこれを決定する。</w:t>
      </w:r>
    </w:p>
    <w:p w14:paraId="2E3B1EA6" w14:textId="77777777" w:rsidR="004C27C2" w:rsidRDefault="00275717">
      <w:pPr>
        <w:spacing w:after="315"/>
        <w:ind w:left="47" w:right="9"/>
      </w:pPr>
      <w:r>
        <w:t>本契約締結の証として本書2通を作成し、甲乙記名押印の上1通を保有する。</w:t>
      </w:r>
    </w:p>
    <w:p w14:paraId="2D139DD3" w14:textId="6AFF11BC" w:rsidR="004C27C2" w:rsidRDefault="00275717">
      <w:pPr>
        <w:spacing w:after="248" w:line="259" w:lineRule="auto"/>
        <w:ind w:left="43" w:firstLine="0"/>
        <w:jc w:val="left"/>
        <w:rPr>
          <w:lang w:eastAsia="zh-CN"/>
        </w:rPr>
      </w:pPr>
      <w:r>
        <w:rPr>
          <w:sz w:val="20"/>
          <w:lang w:eastAsia="zh-CN"/>
        </w:rPr>
        <w:t>20</w:t>
      </w:r>
      <w:r w:rsidR="002705E9">
        <w:rPr>
          <w:sz w:val="20"/>
          <w:lang w:eastAsia="zh-CN"/>
        </w:rPr>
        <w:t>xx</w:t>
      </w:r>
      <w:r>
        <w:rPr>
          <w:sz w:val="20"/>
          <w:lang w:eastAsia="zh-CN"/>
        </w:rPr>
        <w:t>年</w:t>
      </w:r>
      <w:r w:rsidR="002705E9">
        <w:rPr>
          <w:rFonts w:hint="eastAsia"/>
          <w:sz w:val="20"/>
        </w:rPr>
        <w:t>x</w:t>
      </w:r>
      <w:r w:rsidR="002705E9">
        <w:rPr>
          <w:sz w:val="20"/>
        </w:rPr>
        <w:t>x</w:t>
      </w:r>
      <w:r>
        <w:rPr>
          <w:sz w:val="20"/>
          <w:lang w:eastAsia="zh-CN"/>
        </w:rPr>
        <w:t>月</w:t>
      </w:r>
      <w:r w:rsidR="002705E9">
        <w:rPr>
          <w:rFonts w:hint="eastAsia"/>
          <w:sz w:val="20"/>
        </w:rPr>
        <w:t>x</w:t>
      </w:r>
      <w:r w:rsidR="002705E9">
        <w:rPr>
          <w:sz w:val="20"/>
        </w:rPr>
        <w:t>x</w:t>
      </w:r>
      <w:r>
        <w:rPr>
          <w:sz w:val="20"/>
          <w:lang w:eastAsia="zh-CN"/>
        </w:rPr>
        <w:t>日</w:t>
      </w:r>
    </w:p>
    <w:p w14:paraId="3C05AE7F" w14:textId="73A0D64F" w:rsidR="00BC09F0" w:rsidRPr="00D5598C" w:rsidRDefault="00BC09F0" w:rsidP="00BC09F0">
      <w:pPr>
        <w:ind w:leftChars="2571" w:left="4628"/>
        <w:rPr>
          <w:lang w:eastAsia="zh-CN"/>
        </w:rPr>
      </w:pPr>
      <w:r w:rsidRPr="00D5598C">
        <w:rPr>
          <w:rFonts w:hint="eastAsia"/>
          <w:lang w:eastAsia="zh-CN"/>
        </w:rPr>
        <w:t>甲：</w:t>
      </w:r>
    </w:p>
    <w:p w14:paraId="410421B7" w14:textId="7C4A7DF8" w:rsidR="00BC09F0" w:rsidRPr="009E0088" w:rsidRDefault="00BC09F0" w:rsidP="00BC09F0">
      <w:pPr>
        <w:ind w:leftChars="2571" w:left="4628"/>
        <w:rPr>
          <w:rFonts w:eastAsia="SimSun"/>
        </w:rPr>
      </w:pPr>
      <w:r w:rsidRPr="00D5598C">
        <w:rPr>
          <w:rFonts w:hint="eastAsia"/>
        </w:rPr>
        <w:t xml:space="preserve">    </w:t>
      </w:r>
    </w:p>
    <w:p w14:paraId="568E52AE" w14:textId="0070ACE3" w:rsidR="00BC09F0" w:rsidRPr="00D5598C" w:rsidRDefault="00BC09F0" w:rsidP="00BC09F0">
      <w:pPr>
        <w:ind w:leftChars="2571" w:left="4628"/>
      </w:pPr>
      <w:r w:rsidRPr="00D5598C">
        <w:rPr>
          <w:rFonts w:hint="eastAsia"/>
        </w:rPr>
        <w:t xml:space="preserve">　　</w:t>
      </w:r>
      <w:r w:rsidR="002705E9">
        <w:tab/>
      </w:r>
    </w:p>
    <w:p w14:paraId="2D06B7F3" w14:textId="77777777" w:rsidR="00BC09F0" w:rsidRDefault="00BC09F0" w:rsidP="00BC09F0">
      <w:pPr>
        <w:ind w:leftChars="2571" w:left="4628"/>
      </w:pPr>
    </w:p>
    <w:p w14:paraId="75CBBDD7" w14:textId="1BADD248" w:rsidR="00BC09F0" w:rsidRPr="00D5598C" w:rsidRDefault="00BC09F0" w:rsidP="00BC09F0">
      <w:pPr>
        <w:ind w:leftChars="2571" w:left="4628"/>
      </w:pPr>
      <w:r w:rsidRPr="00D5598C">
        <w:rPr>
          <w:rFonts w:hint="eastAsia"/>
        </w:rPr>
        <w:t>乙：</w:t>
      </w:r>
      <w:r w:rsidR="002705E9">
        <w:rPr>
          <w:rFonts w:hint="eastAsia"/>
        </w:rPr>
        <w:t>埼玉県さいたま市大宮区三橋1</w:t>
      </w:r>
      <w:r w:rsidR="002705E9">
        <w:t>-461-1-404</w:t>
      </w:r>
    </w:p>
    <w:p w14:paraId="243ED5C5" w14:textId="2712ADE8" w:rsidR="00BC09F0" w:rsidRPr="00D5598C" w:rsidRDefault="00BC09F0" w:rsidP="00BC09F0">
      <w:pPr>
        <w:ind w:leftChars="2571" w:left="4628"/>
      </w:pPr>
      <w:r w:rsidRPr="00D5598C">
        <w:rPr>
          <w:rFonts w:hint="eastAsia"/>
        </w:rPr>
        <w:t xml:space="preserve">　　</w:t>
      </w:r>
      <w:r w:rsidR="002705E9">
        <w:rPr>
          <w:rFonts w:hint="eastAsia"/>
        </w:rPr>
        <w:t>ファーストサクセス合同会社</w:t>
      </w:r>
    </w:p>
    <w:p w14:paraId="199BB95D" w14:textId="52B7D833" w:rsidR="00BC09F0" w:rsidRPr="00D5598C" w:rsidRDefault="00BC09F0" w:rsidP="00BC09F0">
      <w:pPr>
        <w:ind w:leftChars="2571" w:left="4628"/>
      </w:pPr>
      <w:r w:rsidRPr="00D5598C">
        <w:rPr>
          <w:rFonts w:hint="eastAsia"/>
        </w:rPr>
        <w:t xml:space="preserve">　　</w:t>
      </w:r>
      <w:r w:rsidR="002705E9">
        <w:rPr>
          <w:rFonts w:hint="eastAsia"/>
        </w:rPr>
        <w:t>代表社員　野田　昌孝</w:t>
      </w:r>
      <w:r w:rsidR="002705E9">
        <w:tab/>
      </w:r>
      <w:r w:rsidR="002705E9">
        <w:tab/>
      </w:r>
    </w:p>
    <w:p w14:paraId="3B5B505D" w14:textId="77777777" w:rsidR="00BC09F0" w:rsidRDefault="00BC09F0" w:rsidP="00BC09F0">
      <w:pPr>
        <w:spacing w:after="0" w:line="259" w:lineRule="auto"/>
        <w:ind w:left="0" w:right="104" w:firstLine="0"/>
        <w:jc w:val="right"/>
      </w:pPr>
    </w:p>
    <w:sectPr w:rsidR="00BC09F0">
      <w:pgSz w:w="11904" w:h="16829"/>
      <w:pgMar w:top="939" w:right="1181" w:bottom="518" w:left="1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514F" w14:textId="77777777" w:rsidR="001251D3" w:rsidRDefault="001251D3" w:rsidP="008C60EC">
      <w:pPr>
        <w:spacing w:after="0" w:line="240" w:lineRule="auto"/>
      </w:pPr>
      <w:r>
        <w:separator/>
      </w:r>
    </w:p>
  </w:endnote>
  <w:endnote w:type="continuationSeparator" w:id="0">
    <w:p w14:paraId="01F6B5D0" w14:textId="77777777" w:rsidR="001251D3" w:rsidRDefault="001251D3" w:rsidP="008C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4D82" w14:textId="77777777" w:rsidR="001251D3" w:rsidRDefault="001251D3" w:rsidP="008C60EC">
      <w:pPr>
        <w:spacing w:after="0" w:line="240" w:lineRule="auto"/>
      </w:pPr>
      <w:r>
        <w:separator/>
      </w:r>
    </w:p>
  </w:footnote>
  <w:footnote w:type="continuationSeparator" w:id="0">
    <w:p w14:paraId="54478653" w14:textId="77777777" w:rsidR="001251D3" w:rsidRDefault="001251D3" w:rsidP="008C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22354"/>
    <w:multiLevelType w:val="hybridMultilevel"/>
    <w:tmpl w:val="21C28C32"/>
    <w:lvl w:ilvl="0" w:tplc="038A04AC">
      <w:start w:val="2"/>
      <w:numFmt w:val="decimal"/>
      <w:lvlText w:val="%1."/>
      <w:lvlJc w:val="left"/>
      <w:pPr>
        <w:ind w:left="54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0FE9914">
      <w:start w:val="1"/>
      <w:numFmt w:val="lowerLetter"/>
      <w:lvlText w:val="%2"/>
      <w:lvlJc w:val="left"/>
      <w:pPr>
        <w:ind w:left="12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A74E704">
      <w:start w:val="1"/>
      <w:numFmt w:val="lowerRoman"/>
      <w:lvlText w:val="%3"/>
      <w:lvlJc w:val="left"/>
      <w:pPr>
        <w:ind w:left="19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5107310">
      <w:start w:val="1"/>
      <w:numFmt w:val="decimal"/>
      <w:lvlText w:val="%4"/>
      <w:lvlJc w:val="left"/>
      <w:pPr>
        <w:ind w:left="27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1FA44BA">
      <w:start w:val="1"/>
      <w:numFmt w:val="lowerLetter"/>
      <w:lvlText w:val="%5"/>
      <w:lvlJc w:val="left"/>
      <w:pPr>
        <w:ind w:left="34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4F4DB6A">
      <w:start w:val="1"/>
      <w:numFmt w:val="lowerRoman"/>
      <w:lvlText w:val="%6"/>
      <w:lvlJc w:val="left"/>
      <w:pPr>
        <w:ind w:left="4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604E67C">
      <w:start w:val="1"/>
      <w:numFmt w:val="decimal"/>
      <w:lvlText w:val="%7"/>
      <w:lvlJc w:val="left"/>
      <w:pPr>
        <w:ind w:left="48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BD6961A">
      <w:start w:val="1"/>
      <w:numFmt w:val="lowerLetter"/>
      <w:lvlText w:val="%8"/>
      <w:lvlJc w:val="left"/>
      <w:pPr>
        <w:ind w:left="55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8A831FE">
      <w:start w:val="1"/>
      <w:numFmt w:val="lowerRoman"/>
      <w:lvlText w:val="%9"/>
      <w:lvlJc w:val="left"/>
      <w:pPr>
        <w:ind w:left="63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D16067D"/>
    <w:multiLevelType w:val="hybridMultilevel"/>
    <w:tmpl w:val="193ED4C6"/>
    <w:lvl w:ilvl="0" w:tplc="5FDAC646">
      <w:start w:val="1"/>
      <w:numFmt w:val="decimal"/>
      <w:lvlText w:val="%1."/>
      <w:lvlJc w:val="left"/>
      <w:pPr>
        <w:ind w:left="6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5020C9A">
      <w:start w:val="1"/>
      <w:numFmt w:val="lowerLetter"/>
      <w:lvlText w:val="%2"/>
      <w:lvlJc w:val="left"/>
      <w:pPr>
        <w:ind w:left="13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1E8180E">
      <w:start w:val="1"/>
      <w:numFmt w:val="lowerRoman"/>
      <w:lvlText w:val="%3"/>
      <w:lvlJc w:val="left"/>
      <w:pPr>
        <w:ind w:left="20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FC8E14E">
      <w:start w:val="1"/>
      <w:numFmt w:val="decimal"/>
      <w:lvlText w:val="%4"/>
      <w:lvlJc w:val="left"/>
      <w:pPr>
        <w:ind w:left="27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D4C35F0">
      <w:start w:val="1"/>
      <w:numFmt w:val="lowerLetter"/>
      <w:lvlText w:val="%5"/>
      <w:lvlJc w:val="left"/>
      <w:pPr>
        <w:ind w:left="35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FEEAA28">
      <w:start w:val="1"/>
      <w:numFmt w:val="lowerRoman"/>
      <w:lvlText w:val="%6"/>
      <w:lvlJc w:val="left"/>
      <w:pPr>
        <w:ind w:left="42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5A4BCAE">
      <w:start w:val="1"/>
      <w:numFmt w:val="decimal"/>
      <w:lvlText w:val="%7"/>
      <w:lvlJc w:val="left"/>
      <w:pPr>
        <w:ind w:left="49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898A796">
      <w:start w:val="1"/>
      <w:numFmt w:val="lowerLetter"/>
      <w:lvlText w:val="%8"/>
      <w:lvlJc w:val="left"/>
      <w:pPr>
        <w:ind w:left="56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EC6E2DE">
      <w:start w:val="1"/>
      <w:numFmt w:val="lowerRoman"/>
      <w:lvlText w:val="%9"/>
      <w:lvlJc w:val="left"/>
      <w:pPr>
        <w:ind w:left="63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C2"/>
    <w:rsid w:val="000666D3"/>
    <w:rsid w:val="000F3E99"/>
    <w:rsid w:val="001251D3"/>
    <w:rsid w:val="001D5512"/>
    <w:rsid w:val="002705E9"/>
    <w:rsid w:val="00275717"/>
    <w:rsid w:val="00276CCE"/>
    <w:rsid w:val="003F3526"/>
    <w:rsid w:val="004C27C2"/>
    <w:rsid w:val="00523AE0"/>
    <w:rsid w:val="00547D61"/>
    <w:rsid w:val="00566AAF"/>
    <w:rsid w:val="00575D78"/>
    <w:rsid w:val="008C60EC"/>
    <w:rsid w:val="009A7EF8"/>
    <w:rsid w:val="00AE2C36"/>
    <w:rsid w:val="00BC09F0"/>
    <w:rsid w:val="00CF365F"/>
    <w:rsid w:val="00D82072"/>
    <w:rsid w:val="00F8453C"/>
    <w:rsid w:val="00FD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31616"/>
  <w15:docId w15:val="{F7D399D7-E966-4923-BFEC-7348E22A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0" w:lineRule="auto"/>
      <w:ind w:left="82" w:firstLine="9"/>
      <w:jc w:val="both"/>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3E99"/>
    <w:rPr>
      <w:sz w:val="18"/>
      <w:szCs w:val="18"/>
    </w:rPr>
  </w:style>
  <w:style w:type="paragraph" w:styleId="a4">
    <w:name w:val="annotation text"/>
    <w:basedOn w:val="a"/>
    <w:link w:val="a5"/>
    <w:uiPriority w:val="99"/>
    <w:semiHidden/>
    <w:unhideWhenUsed/>
    <w:rsid w:val="000F3E99"/>
    <w:pPr>
      <w:jc w:val="left"/>
    </w:pPr>
  </w:style>
  <w:style w:type="character" w:customStyle="1" w:styleId="a5">
    <w:name w:val="コメント文字列 (文字)"/>
    <w:basedOn w:val="a0"/>
    <w:link w:val="a4"/>
    <w:uiPriority w:val="99"/>
    <w:semiHidden/>
    <w:rsid w:val="000F3E99"/>
    <w:rPr>
      <w:rFonts w:ascii="ＭＳ 明朝" w:eastAsia="ＭＳ 明朝" w:hAnsi="ＭＳ 明朝" w:cs="ＭＳ 明朝"/>
      <w:color w:val="000000"/>
      <w:sz w:val="18"/>
    </w:rPr>
  </w:style>
  <w:style w:type="paragraph" w:styleId="a6">
    <w:name w:val="annotation subject"/>
    <w:basedOn w:val="a4"/>
    <w:next w:val="a4"/>
    <w:link w:val="a7"/>
    <w:uiPriority w:val="99"/>
    <w:semiHidden/>
    <w:unhideWhenUsed/>
    <w:rsid w:val="000F3E99"/>
    <w:rPr>
      <w:b/>
      <w:bCs/>
    </w:rPr>
  </w:style>
  <w:style w:type="character" w:customStyle="1" w:styleId="a7">
    <w:name w:val="コメント内容 (文字)"/>
    <w:basedOn w:val="a5"/>
    <w:link w:val="a6"/>
    <w:uiPriority w:val="99"/>
    <w:semiHidden/>
    <w:rsid w:val="000F3E99"/>
    <w:rPr>
      <w:rFonts w:ascii="ＭＳ 明朝" w:eastAsia="ＭＳ 明朝" w:hAnsi="ＭＳ 明朝" w:cs="ＭＳ 明朝"/>
      <w:b/>
      <w:bCs/>
      <w:color w:val="000000"/>
      <w:sz w:val="18"/>
    </w:rPr>
  </w:style>
  <w:style w:type="paragraph" w:styleId="a8">
    <w:name w:val="header"/>
    <w:basedOn w:val="a"/>
    <w:link w:val="a9"/>
    <w:uiPriority w:val="99"/>
    <w:unhideWhenUsed/>
    <w:rsid w:val="009A7EF8"/>
    <w:pPr>
      <w:pBdr>
        <w:bottom w:val="single" w:sz="6" w:space="1" w:color="auto"/>
      </w:pBdr>
      <w:tabs>
        <w:tab w:val="center" w:pos="4252"/>
        <w:tab w:val="right" w:pos="8504"/>
      </w:tabs>
      <w:snapToGrid w:val="0"/>
      <w:spacing w:line="240" w:lineRule="auto"/>
      <w:jc w:val="center"/>
    </w:pPr>
    <w:rPr>
      <w:szCs w:val="18"/>
    </w:rPr>
  </w:style>
  <w:style w:type="character" w:customStyle="1" w:styleId="a9">
    <w:name w:val="ヘッダー (文字)"/>
    <w:basedOn w:val="a0"/>
    <w:link w:val="a8"/>
    <w:uiPriority w:val="99"/>
    <w:rsid w:val="009A7EF8"/>
    <w:rPr>
      <w:rFonts w:ascii="ＭＳ 明朝" w:eastAsia="ＭＳ 明朝" w:hAnsi="ＭＳ 明朝" w:cs="ＭＳ 明朝"/>
      <w:color w:val="000000"/>
      <w:sz w:val="18"/>
      <w:szCs w:val="18"/>
    </w:rPr>
  </w:style>
  <w:style w:type="paragraph" w:styleId="aa">
    <w:name w:val="footer"/>
    <w:basedOn w:val="a"/>
    <w:link w:val="ab"/>
    <w:uiPriority w:val="99"/>
    <w:unhideWhenUsed/>
    <w:rsid w:val="009A7EF8"/>
    <w:pPr>
      <w:tabs>
        <w:tab w:val="center" w:pos="4252"/>
        <w:tab w:val="right" w:pos="8504"/>
      </w:tabs>
      <w:snapToGrid w:val="0"/>
      <w:spacing w:line="240" w:lineRule="auto"/>
      <w:jc w:val="left"/>
    </w:pPr>
    <w:rPr>
      <w:szCs w:val="18"/>
    </w:rPr>
  </w:style>
  <w:style w:type="character" w:customStyle="1" w:styleId="ab">
    <w:name w:val="フッター (文字)"/>
    <w:basedOn w:val="a0"/>
    <w:link w:val="aa"/>
    <w:uiPriority w:val="99"/>
    <w:rsid w:val="009A7EF8"/>
    <w:rPr>
      <w:rFonts w:ascii="ＭＳ 明朝" w:eastAsia="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Masataka Noda</cp:lastModifiedBy>
  <cp:revision>2</cp:revision>
  <dcterms:created xsi:type="dcterms:W3CDTF">2021-10-12T02:36:00Z</dcterms:created>
  <dcterms:modified xsi:type="dcterms:W3CDTF">2021-11-14T06:12:00Z</dcterms:modified>
</cp:coreProperties>
</file>